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F" w:rsidRPr="00EC3865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AREA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Humanidades                     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ASIGNATURA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Lengua Castellana</w:t>
      </w:r>
    </w:p>
    <w:p w:rsidR="004170FF" w:rsidRPr="00FC2F06" w:rsidRDefault="004170FF" w:rsidP="004170FF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GRADO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10°  1                               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PROFESOR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JOHN JAIME DUQUE ARBOLEDA          </w:t>
      </w:r>
      <w:r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PERIODO: 1°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 xml:space="preserve"> UNIDAD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uno                                  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NOMBRE UNIDAD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diagnóstico – Evolución del Español</w:t>
      </w:r>
    </w:p>
    <w:p w:rsidR="004170FF" w:rsidRPr="00EC3865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INTENSIDAD HORARIA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40  horas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NÚMERO DE CLASES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20                                           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FECHAS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enero 13  a  Marzo 21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ESTANDAR DE COMPETENCIA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>: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Conocimiento y utilización de algunas estrategias que posibilitan la construcción de textos orales y escritos  en situaciones comunicativas auténticas.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COMPETENCIA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 xml:space="preserve">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 Comprensión e interpretación textual (literaria, oral, discursiva), producción textual (sintáctica, gramatical, ortográfica y pragmática).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INDICADOR DE DESEMPEÑO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>: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Elabora oraciones  y analiza diferentes clases de textos  teniendo en cuenta los requerimientos  semánticos, morfológicos, sintácticos, fonéticos, gramaticales y pragmáticos.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Profundiza en el conocimiento del lenguaje y lo utiliza adecuadamente en su diario vivir de manera analítica y reflexiva.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Da cuenta de los diferentes momentos, corrientes, obras y autores de la literatura latinoamericana.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LECTURA</w:t>
      </w:r>
      <w:r w:rsidRPr="00CF4E93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(MOTIVACION – REFLEXION -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SABERES PREVIOS) 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Se indaga por los conceptos como: (categorías gramaticales, análisis sintáctico y morfológico, conectores lógicos, principales obras y autores de la literatura latinoamericana, funciones del lenguaje y elementos de la comunicación).  Lectura de textos cortos para crear   en los estudiantes el gusto por leer en cada clase.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Inducción de   Los temas, las  estrategias metodológicas y   la evaluación que se trabajará en el área.</w:t>
      </w:r>
    </w:p>
    <w:p w:rsidR="004170FF" w:rsidRPr="00CF4E93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ACTIVIDADES DE CLASE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Entrega de taller  en clase  para que se resuelva en forma individual, luego se corrige con el grupo.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Explicación del análisis  sintáctico y morfológico, para que por grupos realicen una actividad. 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Realización de  dinámica donde el estudiante sale al tablero para señalar el acento de las palaras que se elijan.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6659"/>
      </w:tblGrid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 xml:space="preserve">Fecha               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>10° 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actividad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13 al 17</w:t>
            </w: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Diagnóstico,  pautas de trabajo en clase y en la materia durante el 1° periodo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>. Elementos de la comunicación. Enero 17 Reunión de padres de familia en la parroquia  para la presentación de la nueva rectora  Nancy Pérez.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Enero 20 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Elección del representante de grupo , fue elegida  Juliana Garcia con 12 votos a favor de un total de 22 votos. Elementos de la comunicación. Taller en clase. </w:t>
            </w: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Categorías   gramaticales - taller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Ene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ro 23 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24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Enero  27 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 28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30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31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Revisión del taller sobre categorí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>as gramaticales. Reunión para conformar el consejo de exalumnos de 1:30 pm a 3:30 pm. (enero 23)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Asignación de los temas y fechas de exposición  a cada estudiante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>. Refuerzos.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 Examen sobre categorías gramaticales. Consejo académico 11:00 am 1:00 pm. Asignación del capítulo de la novela El Mío Cid, que sustentará cada estudiante. Origen y evolución del español. Taller.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lastRenderedPageBreak/>
              <w:t>Revisión del taller sobre Origen y evolución del  español.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lastRenderedPageBreak/>
              <w:t xml:space="preserve">Febrero  3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La Edad Media española</w:t>
            </w: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. Taller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>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Febrero  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taller sobre la edad media española. Refuerzos.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Febrero  6 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Enero 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Argumento de “El Mío Cid”. Dictado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Reseña  histórica de España  y  su literatura. Taller. Consultar sobre raíces y locuciones grecolatinas.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Feb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rero  10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EXAMEN   NUMERO   2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 xml:space="preserve">Febrero 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 11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Febrero  13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Febrero  14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taller sobre locuciones grecolatinas. REFUERZOS</w:t>
            </w:r>
          </w:p>
          <w:p w:rsidR="004170FF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cuaderno comunicador.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Comprensión de lectura: análisis de un cuento. Composición escrita consultar acerca del día de San Valentín o día de los enamorados. Hubo cambio de horario de clases en todas las áreas.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Febrero  17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Película “EL CID LA LEYENDA”. Taller: composición escrita N° 2 hacer resumen.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Febrero 21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resumen de la película de El Mío Cid  y  del cuaderno comunicador. Herramientas del pensamiento: mapa conceptual, resumen cuadro sinóptico etc. Tipos de lectura. Taller. Refuerzos. Consultar que son las Normas APA.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Febrero 24 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Febrero  28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taller de herramientas del pensamiento.  Examen N°3. Lectura oral.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No hubo clases  ya que todos los grupos presentaron un simulacro acerca de las pruebas saber. Reunión del Consejo Académico de 11:00 am  a  1:00 pm. 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 consulta sobre Normas APA. Normas ICONTEC. Taller.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7</w:t>
            </w:r>
          </w:p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Marzo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Jornada de votaciones  para elegir el nuevo uniforme 6:30  a  7:30 am. Votaciones para elección de personero y contralor de 8:00 am a 12:00 pm. Refuerzos.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Marzo 10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Jornada pedagógica profesores para  organizar y elaborar proyectos pedagógicos obligatorios. Capacitación para el manejo del programa Master 2000. Elaboración y entrega de logros por área.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Uso de V  y  B. Taller en clase. Revisión de talleres del cuaderno. Autoevaluación.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17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86421E">
              <w:rPr>
                <w:rFonts w:eastAsia="Times New Roman" w:cs="Arial"/>
                <w:bCs/>
                <w:color w:val="000000"/>
                <w:lang w:eastAsia="es-ES"/>
              </w:rPr>
              <w:t>EXAMEN DE PERIODO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EXAMEN DE PERIODO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El cantar del Mío Cid. Biografía de Rodrigo Díaz de Vivar. REFUERZOS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Consulta acerca de La  picaresca. REFUERZOS.  Reunión de profesores de la  comisión de evaluación.</w:t>
            </w:r>
          </w:p>
        </w:tc>
      </w:tr>
      <w:tr w:rsidR="004170FF" w:rsidRPr="0086421E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86421E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</w:tbl>
    <w:p w:rsidR="004170FF" w:rsidRDefault="004170FF" w:rsidP="004170FF">
      <w:pPr>
        <w:spacing w:after="0" w:line="240" w:lineRule="auto"/>
        <w:rPr>
          <w:rFonts w:eastAsia="Times New Roman" w:cs="Arial"/>
          <w:bCs/>
          <w:color w:val="000000"/>
          <w:lang w:eastAsia="es-ES"/>
        </w:rPr>
      </w:pPr>
    </w:p>
    <w:p w:rsidR="004170FF" w:rsidRDefault="004170FF" w:rsidP="004170FF">
      <w:pPr>
        <w:spacing w:after="0" w:line="240" w:lineRule="auto"/>
        <w:rPr>
          <w:rFonts w:eastAsia="Times New Roman" w:cs="Arial"/>
          <w:bCs/>
          <w:color w:val="000000"/>
          <w:lang w:eastAsia="es-ES"/>
        </w:rPr>
      </w:pPr>
    </w:p>
    <w:p w:rsidR="004170FF" w:rsidRPr="00CF4E93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 xml:space="preserve">EVALUACION </w:t>
      </w:r>
      <w:r w:rsidRPr="00476D3E">
        <w:rPr>
          <w:rFonts w:eastAsia="Times New Roman" w:cs="Arial"/>
          <w:bCs/>
          <w:color w:val="000000"/>
          <w:lang w:eastAsia="es-ES"/>
        </w:rPr>
        <w:t>(AUTOEVALUACION</w:t>
      </w:r>
      <w:r w:rsidRPr="00CF4E93">
        <w:rPr>
          <w:rFonts w:eastAsia="Times New Roman" w:cs="Arial"/>
          <w:bCs/>
          <w:color w:val="000000"/>
          <w:sz w:val="20"/>
          <w:szCs w:val="24"/>
          <w:lang w:eastAsia="es-ES"/>
        </w:rPr>
        <w:t>, COEVALUACION, HETEROEVALUACION)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exámenes escritos, sustentación oral.</w:t>
      </w:r>
    </w:p>
    <w:p w:rsidR="004170FF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lastRenderedPageBreak/>
        <w:t xml:space="preserve">  El grupo fue evaluado de forma individual, con un porcentaje del 70% en trabajos y actividades de clase,  consultas y tareas de la casa, talleres generales, participación en clase, evaluaciones escritas y orales de las temáticas trabajadas, exposiciones orales y la evaluación acumulativa. El 30% restante corresponde  a los logros actitudinales.</w:t>
      </w:r>
    </w:p>
    <w:p w:rsidR="004170FF" w:rsidRPr="00D72D02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Cada estudiante dio una nota (autoevaluación) del trabajo realizado en clase durante el 1° periodo escolar, que se incluiría en el 70 % de la evaluación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TRABAJO EXTRACLASE</w:t>
      </w:r>
      <w:r w:rsidRPr="00476D3E">
        <w:rPr>
          <w:rFonts w:eastAsia="Times New Roman" w:cs="Arial"/>
          <w:bCs/>
          <w:color w:val="000000"/>
          <w:lang w:eastAsia="es-ES"/>
        </w:rPr>
        <w:t xml:space="preserve"> (TAREA CORTA, PRECISA, SENCILLA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)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Taller de consulta.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Listado de palabras trabajadas en clase para buscar su significado.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Copia párrafos en casa y en clase socializa las ideas principales y secundarias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Pr="0036221A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RECURSOS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: Textos guías, cuaderno ,  cuentos ,  diccionario, fotocopias, videos INTERNET: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 xml:space="preserve">OBSERVACIONES: </w:t>
      </w:r>
      <w:r w:rsidRPr="00476D3E">
        <w:rPr>
          <w:rFonts w:eastAsia="Times New Roman" w:cs="Arial"/>
          <w:bCs/>
          <w:color w:val="000000"/>
          <w:lang w:eastAsia="es-ES"/>
        </w:rPr>
        <w:t>(FORTALEZAS, ASPECTOS A MEJORAR, NOVEDADES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)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Fortalezas: Es un grupo receptivo, organizado, puntual en la entrega de actividades y permiten un buen ambiente de aprendizaje.</w:t>
      </w:r>
    </w:p>
    <w:p w:rsidR="004170FF" w:rsidRPr="004C3A2C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REVISION COORDINADOR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:_______________________________________________________________________________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170FF" w:rsidRPr="004C3A2C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FECHA DE REVISION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__________________________________</w:t>
      </w: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066"/>
        <w:gridCol w:w="3056"/>
      </w:tblGrid>
      <w:tr w:rsidR="004170FF" w:rsidRPr="00475169" w:rsidTr="007B2D99">
        <w:tc>
          <w:tcPr>
            <w:tcW w:w="3406" w:type="dxa"/>
          </w:tcPr>
          <w:p w:rsidR="004170FF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LIDER DE CALIDAD </w:t>
            </w:r>
            <w:r w:rsidRPr="0047516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NANCY LUCÍA PÉREZ GONZÁLEZ</w:t>
            </w: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LIDER DE COMUNICACIÓN MARIA HELENA BUILES</w:t>
            </w:r>
          </w:p>
        </w:tc>
        <w:tc>
          <w:tcPr>
            <w:tcW w:w="3407" w:type="dxa"/>
          </w:tcPr>
          <w:p w:rsidR="004170FF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47516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COORDINACION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 DE CALIDAD</w:t>
            </w:r>
          </w:p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CARLOS ARANGO</w:t>
            </w:r>
          </w:p>
        </w:tc>
      </w:tr>
      <w:tr w:rsidR="004170FF" w:rsidRPr="00475169" w:rsidTr="007B2D99">
        <w:tc>
          <w:tcPr>
            <w:tcW w:w="3406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Pr="00EC3865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AREA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Humanidades                      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ASIGNATURA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Lengua Castellana</w:t>
      </w:r>
    </w:p>
    <w:p w:rsidR="004170FF" w:rsidRPr="00FC2F06" w:rsidRDefault="004170FF" w:rsidP="004170FF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GRADO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10°   1                                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PROFESOR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JOHN JAIME DUQUE ARBOLEDA          </w:t>
      </w:r>
      <w:r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PERIODO: 2°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 xml:space="preserve"> UNIDAD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 </w:t>
      </w:r>
      <w:r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 xml:space="preserve">2        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                        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NOMBRE UNIDAD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Contextos literarios</w:t>
      </w:r>
    </w:p>
    <w:p w:rsidR="004170FF" w:rsidRPr="00EC3865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INTENSIDAD HORARIA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40  horas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NÚMERO DE CLASES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20                                            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FECHAS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</w:t>
      </w:r>
      <w:r w:rsidRPr="00E54DC0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es-ES"/>
        </w:rPr>
        <w:t>Marzo 25 a Junio 6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ESTANDAR DE COMPETENCIA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>: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Conocimiento y utilización de algunas estrategias que posibilitan la construcción de textos orales y escritos  en situaciones comunicativas auténticas.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COMPETENCIA</w:t>
      </w: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 xml:space="preserve">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  Comprensión e interpretación textual (literaria, oral, discursiva), producción textual (sintáctica, gramatical, ortográfica y pragmática).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INDICADOR DE DESEMPEÑO</w:t>
      </w:r>
      <w:r w:rsidRPr="00EC3865">
        <w:rPr>
          <w:rFonts w:eastAsia="Times New Roman" w:cs="Arial"/>
          <w:bCs/>
          <w:color w:val="000000"/>
          <w:sz w:val="20"/>
          <w:szCs w:val="24"/>
          <w:lang w:eastAsia="es-ES"/>
        </w:rPr>
        <w:t>: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Elabora oraciones  y analiza diferentes clases de textos  teniendo en cuenta los requerimientos  semánticos, morfológicos, sintácticos, fonéticos, gramaticales y pragmáticos.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Profundiza en el conocimiento del lenguaje y lo utiliza adecuadamente en su diario vivir de manera analítica y reflexiva.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Da cuenta de los diferentes momentos, corrientes, obras y autores de la literatura latinoamericana.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LECTURA</w:t>
      </w:r>
      <w:r w:rsidRPr="00CF4E93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(MOTIVACION – REFLEXION - 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SABERES PREVIOS) 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Se indaga por los conceptos como: (categorías gramaticales, análisis sintáctico y morfológico, conectores lógicos, principales obras y autores de la literatura latinoamericana, funciones del lenguaje y elementos de la comunicación).  Lectura de textos cortos para crear   en los estudiantes el gusto por leer en cada clase.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Inducción de   Los temas, las  estrategias metodológicas y   la evaluación que se trabajará en el área.</w:t>
      </w:r>
    </w:p>
    <w:p w:rsidR="004170FF" w:rsidRPr="00CF4E93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ACTIVIDADES DE CLASE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: 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Entrega de taller  en clase  para que se resuelva en forma individual, luego se corrige con el grupo.</w:t>
      </w: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Explicación del análisis  sintáctico y morfológico, para que por grupos realicen una actividad.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6672"/>
      </w:tblGrid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D72D02">
              <w:rPr>
                <w:rFonts w:eastAsia="Times New Roman" w:cs="Arial"/>
                <w:bCs/>
                <w:color w:val="000000"/>
                <w:lang w:eastAsia="es-ES"/>
              </w:rPr>
              <w:t>Fecha</w:t>
            </w: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          10°1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D72D02">
              <w:rPr>
                <w:rFonts w:eastAsia="Times New Roman" w:cs="Arial"/>
                <w:bCs/>
                <w:color w:val="000000"/>
                <w:lang w:eastAsia="es-ES"/>
              </w:rPr>
              <w:t>actividad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Marzo 28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Votaciones para elegir nuevo uniforme  y entrega de calificaciones del  primer  periodo  a  padres de familia  o  acudientes.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Marzo  31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Temas y logros del  segundo  periodo.  Asignación de  temas  y  fechas de exposición a cada estudiante. 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Abril   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El Renacimiento en España. Taller.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Abril  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taller sobre El Renacimiento.  Estructura del párrafo. Taller en clase. Consultar  el  argumento de La  Celestina  y  biografía de Fernando  de  Rojas.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Abril   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 la consulta sobre La Celestina. Película Don Quijote de la Mancha. Hacer el resumen de la película.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Abril  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resumen película Don Quijote.  Día del  Idioma, Las preposiciones. Taller, consultar sobre la literatura religiosa en España.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Abril   25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consulta sobre literatura religiosa. El Barroco, taller, consultar biografía de Miguel de Cervantes.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lastRenderedPageBreak/>
              <w:t>Abril  28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 talleres del cuaderno. El relato, taller en clase.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Componentes de la lengua, taller. La Picaresca, argumento de El Lazarillo de Tormes.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Examen escrito. Los recursos estilísticos. Taller. Consultar sobre las figuras literarias, que es culteranismo  y  conceptismo. REFUERZOS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 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Revisión del taller sobre figuras literarias y la consulta sobre conceptismo  y  culteranismo. El teatro del siglo de oro. Taller en clase.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 12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Los neologismos. Taller  por grupos  en clase.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Celebración Día del maestro  en el jardín  botánico. No hubo clases. REFUERZOS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19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Uso de las formas  o modos  verbales. Taller en clase. Refuerzos.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 23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Jornada pedagógica para los profesores con la corporación Cariño  sobre el manejo del proyecto de sexualidad.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 26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Lengua, lenguaje y habla, taller en clase.          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26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La génesis de la palabra, taller por grupos.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Quinta Jornada pedagógica de profesores en sede principal. NO HUBO CLASES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 xml:space="preserve">Sustentación  oral del análisis de “ Don Quijote de La Mancha y El Lazarillo” 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Mayo  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EXAMEN  DE  PERIODO.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Junio  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lang w:eastAsia="es-ES"/>
              </w:rPr>
              <w:t>Compensatorio media jornada por haber votado en elecciones para presidente.</w:t>
            </w: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4170FF" w:rsidRPr="00D72D02" w:rsidTr="007B2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FF" w:rsidRPr="00D72D02" w:rsidRDefault="004170FF" w:rsidP="007B2D9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</w:tbl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Realización de  dinámica donde el estudiante sale al tablero para señalar el acento de las palaras que se elijan.</w:t>
      </w:r>
    </w:p>
    <w:p w:rsidR="004170FF" w:rsidRPr="00CF4E93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 xml:space="preserve">EVALUACION </w:t>
      </w:r>
      <w:r w:rsidRPr="00476D3E">
        <w:rPr>
          <w:rFonts w:eastAsia="Times New Roman" w:cs="Arial"/>
          <w:bCs/>
          <w:color w:val="000000"/>
          <w:lang w:eastAsia="es-ES"/>
        </w:rPr>
        <w:t>(AUTOEVALUACION</w:t>
      </w:r>
      <w:r w:rsidRPr="00CF4E93">
        <w:rPr>
          <w:rFonts w:eastAsia="Times New Roman" w:cs="Arial"/>
          <w:bCs/>
          <w:color w:val="000000"/>
          <w:sz w:val="20"/>
          <w:szCs w:val="24"/>
          <w:lang w:eastAsia="es-ES"/>
        </w:rPr>
        <w:t>, COEVALUACION, HETEROEVALUACION)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exámenes escritos, sustentación oral.</w:t>
      </w:r>
    </w:p>
    <w:p w:rsidR="004170FF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 El grupo fue evaluado de forma individual, con un porcentaje del 70% en trabajos y actividades de clase,  consultas y tareas de la casa, talleres generales, participación en clase, evaluaciones escritas y orales de las temáticas trabajadas, exposiciones orales y la evaluación acumulativa. El 30% restante corresponde  a los logros actitudinales.</w:t>
      </w:r>
    </w:p>
    <w:p w:rsidR="004170FF" w:rsidRPr="00D72D02" w:rsidRDefault="004170FF" w:rsidP="004170FF">
      <w:pPr>
        <w:spacing w:after="0" w:line="24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Cada estudiante dio una nota (autoevaluación) del trabajo realizado en clase durante el 2° periodo escolar, que se incluiría en el 70 % de la evaluación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TRABAJO EXTRACLASE</w:t>
      </w:r>
      <w:r w:rsidRPr="00476D3E">
        <w:rPr>
          <w:rFonts w:eastAsia="Times New Roman" w:cs="Arial"/>
          <w:bCs/>
          <w:color w:val="000000"/>
          <w:lang w:eastAsia="es-ES"/>
        </w:rPr>
        <w:t xml:space="preserve"> (TAREA CORTA, PRECISA, SENCILLA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)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Taller de consulta.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Listado de palabras trabajadas en clase para buscar su significado.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Copia párrafos en casa y en clase socializa las ideas principales y secundarias 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Pr="0036221A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>RECURSOS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: Textos guías, cuaderno ,  cuentos ,  diccionario, fotocopias, videos INTERNET: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lang w:eastAsia="es-ES"/>
        </w:rPr>
        <w:t xml:space="preserve">OBSERVACIONES: </w:t>
      </w:r>
      <w:r w:rsidRPr="00476D3E">
        <w:rPr>
          <w:rFonts w:eastAsia="Times New Roman" w:cs="Arial"/>
          <w:bCs/>
          <w:color w:val="000000"/>
          <w:lang w:eastAsia="es-ES"/>
        </w:rPr>
        <w:t>(FORTALEZAS, ASPECTOS A MEJORAR, NOVEDADES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)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lastRenderedPageBreak/>
        <w:t>Fortalezas: Es un grupo receptivo, organizado, puntual en la entrega de actividades y permiten un buen ambiente de aprendizaje.</w:t>
      </w:r>
    </w:p>
    <w:p w:rsidR="004170FF" w:rsidRPr="004C3A2C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REVISION COORDINADOR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>:_______________________________________________________________________________</w:t>
      </w:r>
    </w:p>
    <w:p w:rsidR="004170FF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>
        <w:rPr>
          <w:rFonts w:eastAsia="Times New Roman" w:cs="Arial"/>
          <w:bCs/>
          <w:color w:val="000000"/>
          <w:sz w:val="20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170FF" w:rsidRPr="004C3A2C" w:rsidRDefault="004170FF" w:rsidP="004170FF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A6602C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FECHA DE REVISION</w:t>
      </w:r>
      <w:r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__________________________________</w:t>
      </w: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3077"/>
        <w:gridCol w:w="3068"/>
      </w:tblGrid>
      <w:tr w:rsidR="004170FF" w:rsidRPr="00475169" w:rsidTr="007B2D99">
        <w:tc>
          <w:tcPr>
            <w:tcW w:w="3406" w:type="dxa"/>
          </w:tcPr>
          <w:p w:rsidR="004170FF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LIDER DE CALIDAD </w:t>
            </w:r>
            <w:r w:rsidRPr="0047516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LIDER DE COMUNICACIÓN </w:t>
            </w: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47516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COORDINACION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 DE CALIDAD</w:t>
            </w:r>
          </w:p>
        </w:tc>
      </w:tr>
      <w:tr w:rsidR="004170FF" w:rsidRPr="00475169" w:rsidTr="007B2D99">
        <w:tc>
          <w:tcPr>
            <w:tcW w:w="3406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4170FF" w:rsidRPr="00475169" w:rsidRDefault="004170FF" w:rsidP="007B2D9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4170FF" w:rsidRDefault="004170FF" w:rsidP="004170FF">
      <w:pPr>
        <w:tabs>
          <w:tab w:val="left" w:pos="56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</w:pPr>
    </w:p>
    <w:p w:rsidR="00D5575C" w:rsidRDefault="00D5575C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Default="006761B9"/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lastRenderedPageBreak/>
        <w:t>AREA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Humanidades                      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ASIGNATURA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: Lengua Castellana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GRADO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10°   1                                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PROFESOR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JOHN JAIME DUQUE ARBOLEDA        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PERIODO: 3°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UNIDAD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3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                                     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NOMBRE UNIDAD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: Letras románticas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INTENSIDAD HORARIA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40  horas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NÚMERO DE CLASES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 20             </w:t>
      </w: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FECHAS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: JULIO 1 – SEPTIEMBRE 5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ESTANDAR DE COMPETENCIA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Conocimiento y utilización de algunas estrategias que posibilitan la construcción de textos orales y escritos  en situaciones comunicativas auténticas. 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COMPETENCIA: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 Comprensión e interpretación textual (literaria, oral, discursiva), producción textual (sintáctica, gramatical, ortográfica y pragmática).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INDICADOR DE DESEMPEÑO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Elabora oraciones  y analiza diferentes clases de textos  teniendo en cuenta los requerimientos  semánticos, morfológicos, sintácticos, fonéticos, gramaticales y pragmáticos. 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Profundiza en el conocimiento del lenguaje y lo utiliza adecuadamente en su diario vivir de manera analítica y reflexiva.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Da cuenta de los diferentes momentos, corrientes, obras y autores de la literatura latinoamericana.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LECTURA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(MOTIVACION – REFLEXION - SABERES PREVIOS) 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Se indaga por los conceptos como: (categorías gramaticales, análisis sintáctico y morfológico, conectores lógicos, principales obras y autores de la literatura latinoamericana, funciones del lenguaje y elementos de la comunicación).  Lectura de textos cortos para crear   en los estudiantes el gusto por leer en cada clase.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Inducción de   Los temas, las  estrategias metodológicas y   la evaluación que se trabajará en el área.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ACTIVIDADES DE CLASE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: 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Entrega de taller  en clase  para que se resuelva en forma individual o en grupo y  luego se corrige con el grupo.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Explicación del análisis  sintáctico y morfológico, para que por grupos realicen una actividad. 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Realización de actividades lúdicas que permitan y mejoren  su expresión oral frente a un público.</w:t>
      </w:r>
    </w:p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Exposición oral sobre algunos temas del área. . Análisis literario de la obra “La Metamorfosis” de Franz Kafka.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6620"/>
      </w:tblGrid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lastRenderedPageBreak/>
              <w:t>Fecha            10°1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actividad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4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Jornada pedagógica de profesores para trabajar el manual de convivencia.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Logros, temas y forma de evaluar en el  3°  periodo. Hacer el análisis literario de la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Análisis literario de “La Metamorfosis” de Franz Kafka  para  julio28  y sustentarlo.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 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Asignación de los temas y fechas de exposición. El teatro de los siglos XVII y XVIII . Consulta sobre el romanticismo.. Refuerzos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Jornada compensatoria por haber votado en las elecciones para presidente.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El teatro de los siglos XVII; XVIII Y XIX, Taller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18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Revisión del Taller sobre el teatro. La novela psicológica y romántica. Refuerzos</w:t>
            </w:r>
            <w:r w:rsidR="00083F32">
              <w:rPr>
                <w:rFonts w:eastAsia="Times New Roman" w:cs="Arial"/>
                <w:bCs/>
                <w:color w:val="000000"/>
                <w:lang w:eastAsia="es-ES"/>
              </w:rPr>
              <w:t>, Acto cívico a la ultima hora de clase para celebrar el día de la independencia.</w:t>
            </w:r>
            <w:bookmarkStart w:id="0" w:name="_GoBack"/>
            <w:bookmarkEnd w:id="0"/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Revisión del taller sobre el romanticismo. Consultar sobre Realismo y Naturalismo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25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28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 Revisión consulta sobre realismo y naturalismo. Rimas , leyendas, anécdotas .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Sustentación oral de la novela “La Metamorfosis”.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29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Partes de la narración. Taller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Julio 29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Ejercicio de creación literaria: Cuento a tres manos.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 Consultar que es Superestructura  y Microestructura. 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 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macro estructura y superestructura textual. Taller de análisis de estructura textual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Signos no verbales. Taller  Refuerzos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 Revisión taller sobre signos no verbales.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El lenguaje del cine.   Refuerzos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 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Análisis de una película 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 22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 22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Como se hace una película. </w:t>
            </w:r>
          </w:p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Análisis de la película  ANTONIA. Refuerzos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Agosto  25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Los cortometrajes. 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Agosto  29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Los documentales.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Septiembre  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EXAMEN DE PERIODO. Revisión y calificación del examen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Septiembre  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Cortometrajes, organización por equipos de un video clip sobre el colegio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Septiembre  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Grabación y organización por equipos de un video clip sobre el colegio. 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Septiembre  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Grabación y organización por equipos de un video clip sobre el colegio.</w:t>
            </w:r>
          </w:p>
        </w:tc>
      </w:tr>
      <w:tr w:rsidR="006761B9" w:rsidRPr="006761B9" w:rsidTr="003F66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>Septiembre  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B9" w:rsidRPr="006761B9" w:rsidRDefault="006761B9" w:rsidP="006761B9">
            <w:pPr>
              <w:spacing w:after="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6761B9">
              <w:rPr>
                <w:rFonts w:eastAsia="Times New Roman" w:cs="Arial"/>
                <w:bCs/>
                <w:color w:val="000000"/>
                <w:lang w:eastAsia="es-ES"/>
              </w:rPr>
              <w:t xml:space="preserve">Proyección de los video clips realizados por cada equipo. </w:t>
            </w:r>
          </w:p>
        </w:tc>
      </w:tr>
    </w:tbl>
    <w:p w:rsidR="006761B9" w:rsidRPr="006761B9" w:rsidRDefault="006761B9" w:rsidP="006761B9">
      <w:pPr>
        <w:spacing w:after="0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6761B9" w:rsidRDefault="006761B9" w:rsidP="006761B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6761B9" w:rsidRPr="006761B9" w:rsidRDefault="006761B9" w:rsidP="006761B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lastRenderedPageBreak/>
        <w:t xml:space="preserve">EVALUACION </w:t>
      </w: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(AUTOEVALUACION, COEVALUACION, HETEROEVALUACION) exámenes escritos, sustentación oral.</w:t>
      </w:r>
    </w:p>
    <w:p w:rsidR="006761B9" w:rsidRPr="006761B9" w:rsidRDefault="006761B9" w:rsidP="006761B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 xml:space="preserve">  El grupo fue evaluado de forma individual, con un porcentaje del 70% en trabajos y actividades de clase,  consultas y tareas de la casa, talleres generales, participación en clase, evaluaciones escritas y orales de las temáticas trabajadas, exposiciones orales y la evaluación acumulativa. El 30% restante corresponde  a los logros actitudinales.</w:t>
      </w:r>
    </w:p>
    <w:p w:rsidR="006761B9" w:rsidRPr="006761B9" w:rsidRDefault="006761B9" w:rsidP="006761B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4"/>
          <w:szCs w:val="24"/>
          <w:lang w:eastAsia="es-ES"/>
        </w:rPr>
        <w:t>Cada estudiante dio una nota (autoevaluación) del trabajo realizado en clase durante el 3° periodo escolar, que se incluiría en el 70 % de la evaluación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lang w:eastAsia="es-ES"/>
        </w:rPr>
        <w:t>TRABAJO EXTRACLASE</w:t>
      </w:r>
      <w:r w:rsidRPr="006761B9">
        <w:rPr>
          <w:rFonts w:eastAsia="Times New Roman" w:cs="Arial"/>
          <w:bCs/>
          <w:color w:val="000000"/>
          <w:lang w:eastAsia="es-ES"/>
        </w:rPr>
        <w:t xml:space="preserve"> (TAREA CORTA, PRECISA, SENCILLA</w:t>
      </w: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) 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Taller de consulta.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Listado de palabras trabajadas en clase para buscar su significado.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Copia párrafos en casa y en clase socializa las ideas principales y secundarias 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lang w:eastAsia="es-ES"/>
        </w:rPr>
        <w:t>RECURSOS</w:t>
      </w: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: Textos guías, cuaderno ,  cuentos ,  diccionario, fotocopias, videos INTERNET: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lang w:eastAsia="es-ES"/>
        </w:rPr>
        <w:t xml:space="preserve">OBSERVACIONES: </w:t>
      </w:r>
      <w:r w:rsidRPr="006761B9">
        <w:rPr>
          <w:rFonts w:eastAsia="Times New Roman" w:cs="Arial"/>
          <w:bCs/>
          <w:color w:val="000000"/>
          <w:lang w:eastAsia="es-ES"/>
        </w:rPr>
        <w:t>(FORTALEZAS, ASPECTOS A MEJORAR, NOVEDADES</w:t>
      </w: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)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Fortalezas: Es un grupo receptivo, organizado, puntual en la entrega de actividades y permiten un buen ambiente de aprendizaje.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REVISION COORDINADOR</w:t>
      </w: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:_______________________________________________________________________________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761B9" w:rsidRPr="006761B9" w:rsidRDefault="006761B9" w:rsidP="006761B9">
      <w:pPr>
        <w:spacing w:after="0" w:line="360" w:lineRule="auto"/>
        <w:rPr>
          <w:rFonts w:eastAsia="Times New Roman" w:cs="Arial"/>
          <w:bCs/>
          <w:color w:val="000000"/>
          <w:sz w:val="6"/>
          <w:szCs w:val="24"/>
          <w:lang w:eastAsia="es-ES"/>
        </w:rPr>
      </w:pPr>
    </w:p>
    <w:p w:rsidR="006761B9" w:rsidRPr="006761B9" w:rsidRDefault="006761B9" w:rsidP="006761B9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  <w:r w:rsidRPr="006761B9">
        <w:rPr>
          <w:rFonts w:eastAsia="Times New Roman" w:cs="Arial"/>
          <w:b/>
          <w:bCs/>
          <w:color w:val="000000"/>
          <w:sz w:val="20"/>
          <w:szCs w:val="24"/>
          <w:lang w:eastAsia="es-ES"/>
        </w:rPr>
        <w:t>FECHA DE REVISION</w:t>
      </w:r>
      <w:r w:rsidRPr="006761B9">
        <w:rPr>
          <w:rFonts w:eastAsia="Times New Roman" w:cs="Arial"/>
          <w:bCs/>
          <w:color w:val="000000"/>
          <w:sz w:val="20"/>
          <w:szCs w:val="24"/>
          <w:lang w:eastAsia="es-ES"/>
        </w:rPr>
        <w:t xml:space="preserve"> __________________________________</w:t>
      </w:r>
    </w:p>
    <w:p w:rsidR="006761B9" w:rsidRPr="006761B9" w:rsidRDefault="006761B9" w:rsidP="006761B9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p w:rsidR="006761B9" w:rsidRPr="006761B9" w:rsidRDefault="006761B9" w:rsidP="006761B9">
      <w:pPr>
        <w:tabs>
          <w:tab w:val="left" w:pos="5660"/>
        </w:tabs>
        <w:spacing w:after="0" w:line="360" w:lineRule="auto"/>
        <w:rPr>
          <w:rFonts w:eastAsia="Times New Roman" w:cs="Arial"/>
          <w:bCs/>
          <w:color w:val="000000"/>
          <w:sz w:val="20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3077"/>
        <w:gridCol w:w="3068"/>
      </w:tblGrid>
      <w:tr w:rsidR="006761B9" w:rsidRPr="006761B9" w:rsidTr="003F662E">
        <w:tc>
          <w:tcPr>
            <w:tcW w:w="3406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6761B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LIDER DE CALIDAD  </w:t>
            </w:r>
          </w:p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6761B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LIDER DE COMUNICACIÓN </w:t>
            </w:r>
          </w:p>
        </w:tc>
        <w:tc>
          <w:tcPr>
            <w:tcW w:w="3407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6761B9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COORDINACION DE CALIDAD</w:t>
            </w:r>
          </w:p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6761B9" w:rsidRPr="006761B9" w:rsidTr="003F662E">
        <w:tc>
          <w:tcPr>
            <w:tcW w:w="3406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7" w:type="dxa"/>
          </w:tcPr>
          <w:p w:rsidR="006761B9" w:rsidRPr="006761B9" w:rsidRDefault="006761B9" w:rsidP="006761B9">
            <w:pPr>
              <w:tabs>
                <w:tab w:val="left" w:pos="5660"/>
              </w:tabs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761B9" w:rsidRDefault="006761B9"/>
    <w:sectPr w:rsidR="00676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F"/>
    <w:rsid w:val="00083F32"/>
    <w:rsid w:val="004170FF"/>
    <w:rsid w:val="006761B9"/>
    <w:rsid w:val="00D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F"/>
    <w:pPr>
      <w:jc w:val="left"/>
    </w:pPr>
    <w:rPr>
      <w:rFonts w:ascii="Calibri" w:eastAsia="Calibri" w:hAnsi="Calibri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F"/>
    <w:pPr>
      <w:jc w:val="left"/>
    </w:pPr>
    <w:rPr>
      <w:rFonts w:ascii="Calibri" w:eastAsia="Calibri" w:hAnsi="Calibri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2741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2014-06-06T05:09:00Z</dcterms:created>
  <dcterms:modified xsi:type="dcterms:W3CDTF">2014-07-28T04:39:00Z</dcterms:modified>
</cp:coreProperties>
</file>